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6F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3C6F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3C6F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3C6F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3C6F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3C6F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3C6F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3C6F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3C6F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3C6F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3C6F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3C6F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3C6F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F2196" w:rsidRDefault="00AF2196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  <w:r w:rsidRPr="00D07D60">
        <w:rPr>
          <w:rFonts w:ascii="Arial" w:hAnsi="Arial" w:cs="Arial"/>
          <w:color w:val="000000"/>
          <w:sz w:val="22"/>
          <w:szCs w:val="22"/>
        </w:rPr>
        <w:t>Quadro 01 – Quadro demonstrativo dos grupos experimentais.</w:t>
      </w:r>
    </w:p>
    <w:p w:rsidR="00563C6F" w:rsidRPr="00D07D60" w:rsidRDefault="00563C6F" w:rsidP="00AF2196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AF2196" w:rsidRPr="00D07D60" w:rsidTr="00E23E08">
        <w:tc>
          <w:tcPr>
            <w:tcW w:w="2881" w:type="dxa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7D60">
              <w:rPr>
                <w:rFonts w:ascii="Arial" w:hAnsi="Arial" w:cs="Arial"/>
                <w:b/>
                <w:color w:val="000000"/>
                <w:sz w:val="22"/>
                <w:szCs w:val="22"/>
              </w:rPr>
              <w:t>Grupo Experime</w:t>
            </w:r>
            <w:r w:rsidRPr="00D07D60"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Pr="00D07D60">
              <w:rPr>
                <w:rFonts w:ascii="Arial" w:hAnsi="Arial" w:cs="Arial"/>
                <w:b/>
                <w:color w:val="000000"/>
                <w:sz w:val="22"/>
                <w:szCs w:val="22"/>
              </w:rPr>
              <w:t>tal</w:t>
            </w:r>
          </w:p>
        </w:tc>
        <w:tc>
          <w:tcPr>
            <w:tcW w:w="2881" w:type="dxa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7D60">
              <w:rPr>
                <w:rFonts w:ascii="Arial" w:hAnsi="Arial" w:cs="Arial"/>
                <w:b/>
                <w:color w:val="000000"/>
                <w:sz w:val="22"/>
                <w:szCs w:val="22"/>
              </w:rPr>
              <w:t>Marca Comercial</w:t>
            </w:r>
          </w:p>
        </w:tc>
        <w:tc>
          <w:tcPr>
            <w:tcW w:w="2882" w:type="dxa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7D60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 de Frasco</w:t>
            </w:r>
          </w:p>
        </w:tc>
      </w:tr>
      <w:tr w:rsidR="00AF2196" w:rsidRPr="00D07D60" w:rsidTr="00E23E08">
        <w:tc>
          <w:tcPr>
            <w:tcW w:w="2881" w:type="dxa"/>
            <w:vMerge w:val="restart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>Grupo A</w:t>
            </w:r>
          </w:p>
        </w:tc>
        <w:tc>
          <w:tcPr>
            <w:tcW w:w="2881" w:type="dxa"/>
            <w:vMerge w:val="restart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 xml:space="preserve">Top </w:t>
            </w:r>
            <w:proofErr w:type="spellStart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>Glass</w:t>
            </w:r>
            <w:proofErr w:type="spellEnd"/>
          </w:p>
        </w:tc>
        <w:tc>
          <w:tcPr>
            <w:tcW w:w="2882" w:type="dxa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 xml:space="preserve"> vidro âmbar</w:t>
            </w:r>
          </w:p>
        </w:tc>
      </w:tr>
      <w:tr w:rsidR="00AF2196" w:rsidRPr="00D07D60" w:rsidTr="00E23E08">
        <w:tc>
          <w:tcPr>
            <w:tcW w:w="2881" w:type="dxa"/>
            <w:vMerge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 w:firstLine="70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vMerge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 w:firstLine="70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 xml:space="preserve"> plástico leitoso</w:t>
            </w:r>
          </w:p>
        </w:tc>
      </w:tr>
      <w:tr w:rsidR="00AF2196" w:rsidRPr="00D07D60" w:rsidTr="00E23E08">
        <w:tc>
          <w:tcPr>
            <w:tcW w:w="2881" w:type="dxa"/>
            <w:vMerge w:val="restart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>Grupo B</w:t>
            </w:r>
          </w:p>
        </w:tc>
        <w:tc>
          <w:tcPr>
            <w:tcW w:w="2881" w:type="dxa"/>
            <w:vMerge w:val="restart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>Raízes</w:t>
            </w:r>
          </w:p>
        </w:tc>
        <w:tc>
          <w:tcPr>
            <w:tcW w:w="2882" w:type="dxa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 xml:space="preserve"> vidro âmbar</w:t>
            </w:r>
          </w:p>
        </w:tc>
      </w:tr>
      <w:tr w:rsidR="00AF2196" w:rsidRPr="00D07D60" w:rsidTr="00E23E08">
        <w:tc>
          <w:tcPr>
            <w:tcW w:w="2881" w:type="dxa"/>
            <w:vMerge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 w:firstLine="70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vMerge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 w:firstLine="70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 xml:space="preserve"> plástico leitoso</w:t>
            </w:r>
          </w:p>
        </w:tc>
      </w:tr>
      <w:tr w:rsidR="00AF2196" w:rsidRPr="00D07D60" w:rsidTr="00E23E08">
        <w:tc>
          <w:tcPr>
            <w:tcW w:w="2881" w:type="dxa"/>
            <w:vMerge w:val="restart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>Grupo C</w:t>
            </w:r>
          </w:p>
        </w:tc>
        <w:tc>
          <w:tcPr>
            <w:tcW w:w="2881" w:type="dxa"/>
            <w:vMerge w:val="restart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>Pharma</w:t>
            </w:r>
            <w:proofErr w:type="spellEnd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 xml:space="preserve"> e Cia</w:t>
            </w:r>
          </w:p>
        </w:tc>
        <w:tc>
          <w:tcPr>
            <w:tcW w:w="2882" w:type="dxa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 xml:space="preserve"> vidro âmbar</w:t>
            </w:r>
          </w:p>
        </w:tc>
      </w:tr>
      <w:tr w:rsidR="00AF2196" w:rsidRPr="00D07D60" w:rsidTr="00E23E08">
        <w:tc>
          <w:tcPr>
            <w:tcW w:w="2881" w:type="dxa"/>
            <w:vMerge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 w:firstLine="70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vMerge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 w:firstLine="70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</w:tcPr>
          <w:p w:rsidR="00AF2196" w:rsidRPr="00D07D60" w:rsidRDefault="00AF2196" w:rsidP="00AF2196">
            <w:pPr>
              <w:pStyle w:val="Recuodecorpodetexto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proofErr w:type="gramEnd"/>
            <w:r w:rsidRPr="00D07D60">
              <w:rPr>
                <w:rFonts w:ascii="Arial" w:hAnsi="Arial" w:cs="Arial"/>
                <w:color w:val="000000"/>
                <w:sz w:val="22"/>
                <w:szCs w:val="22"/>
              </w:rPr>
              <w:t xml:space="preserve"> plástico leitoso</w:t>
            </w:r>
          </w:p>
        </w:tc>
      </w:tr>
    </w:tbl>
    <w:p w:rsidR="00AF654D" w:rsidRDefault="00AF654D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Default="00563C6F" w:rsidP="00AF2196">
      <w:pPr>
        <w:jc w:val="center"/>
      </w:pPr>
    </w:p>
    <w:p w:rsidR="00563C6F" w:rsidRPr="00D07D60" w:rsidRDefault="00563C6F" w:rsidP="00563C6F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5457825" cy="31051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21667" b="11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6F" w:rsidRPr="00D07D60" w:rsidRDefault="00563C6F" w:rsidP="00563C6F">
      <w:pPr>
        <w:pStyle w:val="Recuodecorpodetexto"/>
        <w:widowControl w:val="0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07D60">
        <w:rPr>
          <w:rFonts w:ascii="Arial" w:hAnsi="Arial" w:cs="Arial"/>
          <w:sz w:val="22"/>
          <w:szCs w:val="22"/>
        </w:rPr>
        <w:t>Gráfico 1 - Gráfico demonstrativo da concentração do EDTA dos diferentes produtos comerciais armazenados junto ao vidro âmbar.</w:t>
      </w:r>
    </w:p>
    <w:p w:rsidR="00563C6F" w:rsidRDefault="00563C6F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Pr="00D07D60" w:rsidRDefault="00F627FA" w:rsidP="00F627FA">
      <w:pPr>
        <w:pStyle w:val="Recuodecorpodetexto"/>
        <w:widowControl w:val="0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05450" cy="2943225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20033" b="8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D60">
        <w:rPr>
          <w:rFonts w:ascii="Arial" w:hAnsi="Arial" w:cs="Arial"/>
          <w:sz w:val="22"/>
          <w:szCs w:val="22"/>
        </w:rPr>
        <w:fldChar w:fldCharType="begin"/>
      </w:r>
      <w:r w:rsidRPr="00D07D60">
        <w:rPr>
          <w:rFonts w:ascii="Arial" w:hAnsi="Arial" w:cs="Arial"/>
          <w:sz w:val="22"/>
          <w:szCs w:val="22"/>
        </w:rPr>
        <w:instrText xml:space="preserve"> XE "Gráfico 1 - Demonstrativo da concentração do EDTA vidro âmbar" </w:instrText>
      </w:r>
      <w:r w:rsidRPr="00D07D60">
        <w:rPr>
          <w:rFonts w:ascii="Arial" w:hAnsi="Arial" w:cs="Arial"/>
          <w:sz w:val="22"/>
          <w:szCs w:val="22"/>
        </w:rPr>
        <w:fldChar w:fldCharType="end"/>
      </w:r>
    </w:p>
    <w:p w:rsidR="00F627FA" w:rsidRPr="00D07D60" w:rsidRDefault="00F627FA" w:rsidP="00F627FA">
      <w:pPr>
        <w:pStyle w:val="Recuodecorpodetexto"/>
        <w:widowControl w:val="0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07D60">
        <w:rPr>
          <w:rFonts w:ascii="Arial" w:hAnsi="Arial" w:cs="Arial"/>
          <w:sz w:val="22"/>
          <w:szCs w:val="22"/>
        </w:rPr>
        <w:t>Gráfico 2 - Gráfico demonstrativo da concentração do EDTA dos diferentes produtos comerciais armazenados junto ao plástico leitoso.</w:t>
      </w: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Default="00F627FA" w:rsidP="00AF2196">
      <w:pPr>
        <w:jc w:val="center"/>
      </w:pPr>
    </w:p>
    <w:p w:rsidR="00F627FA" w:rsidRPr="00D07D60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391150" cy="2590800"/>
            <wp:effectExtent l="19050" t="0" r="0" b="0"/>
            <wp:docPr id="5" name="Imagem 5" descr="Gráfico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áfico 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7FA" w:rsidRDefault="00F627FA" w:rsidP="00F627FA">
      <w:pPr>
        <w:pStyle w:val="Legenda"/>
        <w:widowControl w:val="0"/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D07D60">
        <w:rPr>
          <w:rFonts w:ascii="Arial" w:hAnsi="Arial" w:cs="Arial"/>
          <w:b w:val="0"/>
          <w:sz w:val="22"/>
          <w:szCs w:val="22"/>
        </w:rPr>
        <w:t xml:space="preserve">Gráfico 3 - Gráfico demonstrativo do </w:t>
      </w:r>
      <w:proofErr w:type="gramStart"/>
      <w:r w:rsidRPr="00D07D60">
        <w:rPr>
          <w:rFonts w:ascii="Arial" w:hAnsi="Arial" w:cs="Arial"/>
          <w:b w:val="0"/>
          <w:sz w:val="22"/>
          <w:szCs w:val="22"/>
        </w:rPr>
        <w:t>pH</w:t>
      </w:r>
      <w:proofErr w:type="gramEnd"/>
      <w:r w:rsidRPr="00D07D60">
        <w:rPr>
          <w:rFonts w:ascii="Arial" w:hAnsi="Arial" w:cs="Arial"/>
          <w:b w:val="0"/>
          <w:sz w:val="22"/>
          <w:szCs w:val="22"/>
        </w:rPr>
        <w:t xml:space="preserve"> da solução marca Top </w:t>
      </w:r>
      <w:proofErr w:type="spellStart"/>
      <w:r w:rsidRPr="00D07D60">
        <w:rPr>
          <w:rFonts w:ascii="Arial" w:hAnsi="Arial" w:cs="Arial"/>
          <w:b w:val="0"/>
          <w:sz w:val="22"/>
          <w:szCs w:val="22"/>
        </w:rPr>
        <w:t>Glass</w:t>
      </w:r>
      <w:proofErr w:type="spellEnd"/>
      <w:r w:rsidRPr="00D07D60">
        <w:rPr>
          <w:rFonts w:ascii="Arial" w:hAnsi="Arial" w:cs="Arial"/>
          <w:b w:val="0"/>
          <w:sz w:val="22"/>
          <w:szCs w:val="22"/>
        </w:rPr>
        <w:t xml:space="preserve"> junto ao frasco original, em 15, 30 e 60 dias.</w:t>
      </w:r>
    </w:p>
    <w:p w:rsidR="00F627FA" w:rsidRDefault="00F627FA" w:rsidP="00F627FA"/>
    <w:p w:rsidR="00F627FA" w:rsidRDefault="00F627FA" w:rsidP="00F627FA"/>
    <w:p w:rsidR="00F627FA" w:rsidRDefault="00F627FA" w:rsidP="00F627FA"/>
    <w:p w:rsidR="00F627FA" w:rsidRDefault="00F627FA" w:rsidP="00F627FA"/>
    <w:p w:rsidR="00F627FA" w:rsidRDefault="00F627FA" w:rsidP="00F627FA"/>
    <w:p w:rsidR="00F627FA" w:rsidRDefault="00F627FA" w:rsidP="00F627FA"/>
    <w:p w:rsidR="00F627FA" w:rsidRDefault="00F627FA" w:rsidP="00F627FA"/>
    <w:p w:rsidR="00F627FA" w:rsidRDefault="00F627FA" w:rsidP="00F627FA"/>
    <w:p w:rsidR="00F627FA" w:rsidRDefault="00F627FA" w:rsidP="00F627FA"/>
    <w:p w:rsidR="00F627FA" w:rsidRPr="00F627FA" w:rsidRDefault="00F627FA" w:rsidP="00F627FA"/>
    <w:p w:rsidR="00F627FA" w:rsidRPr="00D07D60" w:rsidRDefault="00F627FA" w:rsidP="00F627FA">
      <w:pPr>
        <w:pStyle w:val="Legenda"/>
        <w:widowControl w:val="0"/>
        <w:spacing w:before="0" w:after="0"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D07D60">
        <w:rPr>
          <w:rFonts w:ascii="Arial" w:hAnsi="Arial" w:cs="Arial"/>
          <w:b w:val="0"/>
          <w:sz w:val="22"/>
          <w:szCs w:val="22"/>
        </w:rPr>
        <w:fldChar w:fldCharType="begin"/>
      </w:r>
      <w:r w:rsidRPr="00D07D60">
        <w:rPr>
          <w:rFonts w:ascii="Arial" w:hAnsi="Arial" w:cs="Arial"/>
          <w:b w:val="0"/>
          <w:sz w:val="22"/>
          <w:szCs w:val="22"/>
        </w:rPr>
        <w:instrText xml:space="preserve"> XE "Gráfico 3 - Demonstrativo pH Top Glass inicial, em 15, 30 e 60 dias" </w:instrText>
      </w:r>
      <w:r w:rsidRPr="00D07D60">
        <w:rPr>
          <w:rFonts w:ascii="Arial" w:hAnsi="Arial" w:cs="Arial"/>
          <w:b w:val="0"/>
          <w:sz w:val="22"/>
          <w:szCs w:val="22"/>
        </w:rPr>
        <w:fldChar w:fldCharType="end"/>
      </w: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627FA" w:rsidRPr="00D07D60" w:rsidRDefault="00F627FA" w:rsidP="00F627FA">
      <w:pPr>
        <w:pStyle w:val="Recuodecorpodetexto"/>
        <w:widowControl w:val="0"/>
        <w:spacing w:after="0" w:line="360" w:lineRule="auto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238750" cy="2409825"/>
            <wp:effectExtent l="19050" t="0" r="0" b="0"/>
            <wp:docPr id="6" name="Imagem 6" descr="Gráfico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áfico 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7FA" w:rsidRDefault="00F627FA" w:rsidP="00F627FA">
      <w:pPr>
        <w:pStyle w:val="Legenda"/>
        <w:widowControl w:val="0"/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D07D60">
        <w:rPr>
          <w:rFonts w:ascii="Arial" w:hAnsi="Arial" w:cs="Arial"/>
          <w:b w:val="0"/>
          <w:sz w:val="22"/>
          <w:szCs w:val="22"/>
        </w:rPr>
        <w:t xml:space="preserve">Gráfico 4 - Gráfico demonstrativo do </w:t>
      </w:r>
      <w:proofErr w:type="gramStart"/>
      <w:r w:rsidRPr="00D07D60">
        <w:rPr>
          <w:rFonts w:ascii="Arial" w:hAnsi="Arial" w:cs="Arial"/>
          <w:b w:val="0"/>
          <w:sz w:val="22"/>
          <w:szCs w:val="22"/>
        </w:rPr>
        <w:t>pH</w:t>
      </w:r>
      <w:proofErr w:type="gramEnd"/>
      <w:r w:rsidRPr="00D07D60">
        <w:rPr>
          <w:rFonts w:ascii="Arial" w:hAnsi="Arial" w:cs="Arial"/>
          <w:b w:val="0"/>
          <w:sz w:val="22"/>
          <w:szCs w:val="22"/>
        </w:rPr>
        <w:t xml:space="preserve"> da solução marca Raízes junto ao frasco original, em 15, 30 e 60 dias.</w:t>
      </w:r>
    </w:p>
    <w:p w:rsidR="00F627FA" w:rsidRDefault="00F627FA" w:rsidP="00F627FA"/>
    <w:p w:rsidR="00F627FA" w:rsidRDefault="00F627FA" w:rsidP="00F627FA"/>
    <w:p w:rsidR="00F627FA" w:rsidRDefault="00F627FA" w:rsidP="00F627FA"/>
    <w:p w:rsidR="00F627FA" w:rsidRDefault="00F627FA" w:rsidP="00F627FA"/>
    <w:p w:rsidR="00F627FA" w:rsidRDefault="00F627FA" w:rsidP="00F627FA"/>
    <w:p w:rsidR="00F627FA" w:rsidRDefault="00F627FA" w:rsidP="00F627FA"/>
    <w:p w:rsidR="00F627FA" w:rsidRDefault="00F627FA" w:rsidP="00F627FA"/>
    <w:p w:rsidR="00F627FA" w:rsidRPr="00F627FA" w:rsidRDefault="00F627FA" w:rsidP="00F627FA"/>
    <w:p w:rsidR="00F627FA" w:rsidRPr="00D07D60" w:rsidRDefault="00F627FA" w:rsidP="00F627FA">
      <w:pPr>
        <w:pStyle w:val="Legenda"/>
        <w:widowControl w:val="0"/>
        <w:spacing w:before="0" w:after="0"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D07D60">
        <w:rPr>
          <w:rFonts w:ascii="Arial" w:hAnsi="Arial" w:cs="Arial"/>
          <w:b w:val="0"/>
          <w:sz w:val="22"/>
          <w:szCs w:val="22"/>
        </w:rPr>
        <w:fldChar w:fldCharType="begin"/>
      </w:r>
      <w:r w:rsidRPr="00D07D60">
        <w:rPr>
          <w:rFonts w:ascii="Arial" w:hAnsi="Arial" w:cs="Arial"/>
          <w:b w:val="0"/>
          <w:sz w:val="22"/>
          <w:szCs w:val="22"/>
        </w:rPr>
        <w:instrText xml:space="preserve"> XE "Gráfico 3 - Demonstrativo pH Top Glass inicial, em 15, 30 e 60 dias" </w:instrText>
      </w:r>
      <w:r w:rsidRPr="00D07D60">
        <w:rPr>
          <w:rFonts w:ascii="Arial" w:hAnsi="Arial" w:cs="Arial"/>
          <w:b w:val="0"/>
          <w:sz w:val="22"/>
          <w:szCs w:val="22"/>
        </w:rPr>
        <w:fldChar w:fldCharType="end"/>
      </w: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F627FA" w:rsidRPr="00F627FA" w:rsidRDefault="00F627FA" w:rsidP="00F627FA">
      <w:pPr>
        <w:pStyle w:val="Legenda"/>
        <w:widowControl w:val="0"/>
        <w:spacing w:before="0" w:after="0" w:line="36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F627FA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5219700" cy="2457450"/>
            <wp:effectExtent l="19050" t="0" r="0" b="0"/>
            <wp:docPr id="7" name="Imagem 7" descr="Gráfico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áfico 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7FA" w:rsidRDefault="00F627FA" w:rsidP="00F627FA">
      <w:pPr>
        <w:spacing w:line="360" w:lineRule="auto"/>
        <w:rPr>
          <w:rFonts w:ascii="Arial" w:hAnsi="Arial" w:cs="Arial"/>
          <w:sz w:val="22"/>
          <w:szCs w:val="22"/>
        </w:rPr>
      </w:pPr>
    </w:p>
    <w:p w:rsidR="00F627FA" w:rsidRPr="00F627FA" w:rsidRDefault="00F627FA" w:rsidP="00F627FA">
      <w:pPr>
        <w:spacing w:line="360" w:lineRule="auto"/>
      </w:pPr>
      <w:r w:rsidRPr="00F627FA">
        <w:rPr>
          <w:rFonts w:ascii="Arial" w:hAnsi="Arial" w:cs="Arial"/>
          <w:sz w:val="22"/>
          <w:szCs w:val="22"/>
        </w:rPr>
        <w:t xml:space="preserve">Gráfico 5 - Gráfico demonstrativo do </w:t>
      </w:r>
      <w:proofErr w:type="gramStart"/>
      <w:r w:rsidRPr="00F627FA">
        <w:rPr>
          <w:rFonts w:ascii="Arial" w:hAnsi="Arial" w:cs="Arial"/>
          <w:sz w:val="22"/>
          <w:szCs w:val="22"/>
        </w:rPr>
        <w:t>pH</w:t>
      </w:r>
      <w:proofErr w:type="gramEnd"/>
      <w:r w:rsidRPr="00F627FA">
        <w:rPr>
          <w:rFonts w:ascii="Arial" w:hAnsi="Arial" w:cs="Arial"/>
          <w:sz w:val="22"/>
          <w:szCs w:val="22"/>
        </w:rPr>
        <w:t xml:space="preserve"> da solução marca </w:t>
      </w:r>
      <w:proofErr w:type="spellStart"/>
      <w:r w:rsidRPr="00F627FA">
        <w:rPr>
          <w:rFonts w:ascii="Arial" w:hAnsi="Arial" w:cs="Arial"/>
          <w:sz w:val="22"/>
          <w:szCs w:val="22"/>
        </w:rPr>
        <w:t>Pharma</w:t>
      </w:r>
      <w:proofErr w:type="spellEnd"/>
      <w:r w:rsidRPr="00F627FA">
        <w:rPr>
          <w:rFonts w:ascii="Arial" w:hAnsi="Arial" w:cs="Arial"/>
          <w:sz w:val="22"/>
          <w:szCs w:val="22"/>
        </w:rPr>
        <w:t xml:space="preserve"> e Cia ju</w:t>
      </w:r>
      <w:r w:rsidRPr="00F627FA">
        <w:rPr>
          <w:rFonts w:ascii="Arial" w:hAnsi="Arial" w:cs="Arial"/>
          <w:sz w:val="22"/>
          <w:szCs w:val="22"/>
        </w:rPr>
        <w:t>n</w:t>
      </w:r>
      <w:r w:rsidRPr="00F627FA">
        <w:rPr>
          <w:rFonts w:ascii="Arial" w:hAnsi="Arial" w:cs="Arial"/>
          <w:sz w:val="22"/>
          <w:szCs w:val="22"/>
        </w:rPr>
        <w:t>to ao frasco original, em 15, 30 e 60 dias.</w:t>
      </w:r>
    </w:p>
    <w:sectPr w:rsidR="00F627FA" w:rsidRPr="00F627FA" w:rsidSect="00AF6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196"/>
    <w:rsid w:val="00563C6F"/>
    <w:rsid w:val="00AF2196"/>
    <w:rsid w:val="00AF654D"/>
    <w:rsid w:val="00F6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AF21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F21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C6F"/>
    <w:rPr>
      <w:rFonts w:ascii="Tahoma" w:eastAsia="Times New Roman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F627FA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Tiago Melo</dc:creator>
  <cp:lastModifiedBy>Dr. Tiago Melo</cp:lastModifiedBy>
  <cp:revision>3</cp:revision>
  <dcterms:created xsi:type="dcterms:W3CDTF">2011-08-26T17:16:00Z</dcterms:created>
  <dcterms:modified xsi:type="dcterms:W3CDTF">2011-08-26T17:22:00Z</dcterms:modified>
</cp:coreProperties>
</file>